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80AB7A" w14:textId="77777777" w:rsidR="007A424C" w:rsidRPr="007A424C" w:rsidRDefault="007A424C" w:rsidP="007A424C">
      <w:pPr>
        <w:rPr>
          <w:b/>
          <w:bCs/>
        </w:rPr>
      </w:pPr>
      <w:bookmarkStart w:id="0" w:name="_GoBack"/>
      <w:bookmarkEnd w:id="0"/>
      <w:r w:rsidRPr="007A424C">
        <w:rPr>
          <w:b/>
          <w:bCs/>
          <w:rtl/>
        </w:rPr>
        <w:t>במשרד הבריאות הנחו בתי חולים פסיכיאטריים לבודד מטופלים שנדבקו בקורונה בעצמם</w:t>
      </w:r>
    </w:p>
    <w:p w14:paraId="4A3F1686" w14:textId="77777777" w:rsidR="007A424C" w:rsidRPr="007A424C" w:rsidRDefault="007A424C" w:rsidP="007A424C">
      <w:r w:rsidRPr="007A424C">
        <w:rPr>
          <w:rtl/>
        </w:rPr>
        <w:t>מנהלי בתי החולים הונחו להיערך לטפל בחולים שמצבם קל בתוך מוסדותיהם, ולא לפנות אותם לבידוד בבתי החולים הכלליים. במערך האשפוז מוחים: "אסור למנוע מהחולים את מלוא הטיפול</w:t>
      </w:r>
      <w:r w:rsidRPr="007A424C">
        <w:t>"</w:t>
      </w:r>
    </w:p>
    <w:p w14:paraId="7329AC69" w14:textId="27BFFE2D" w:rsidR="007A424C" w:rsidRPr="007A424C" w:rsidRDefault="007A424C" w:rsidP="007A424C">
      <w:r w:rsidRPr="007A424C">
        <w:rPr>
          <w:noProof/>
        </w:rPr>
        <w:drawing>
          <wp:inline distT="0" distB="0" distL="0" distR="0" wp14:anchorId="5B7A0A5C" wp14:editId="73EC543E">
            <wp:extent cx="142875" cy="85725"/>
            <wp:effectExtent l="0" t="0" r="9525" b="9525"/>
            <wp:docPr id="3" name="Picture 3" descr="מטופלים בבית החולים הפסיכיאטרי אברבנל בבת 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מטופלים בבית החולים הפסיכיאטרי אברבנל בבת ים"/>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875" cy="85725"/>
                    </a:xfrm>
                    <a:prstGeom prst="rect">
                      <a:avLst/>
                    </a:prstGeom>
                    <a:noFill/>
                    <a:ln>
                      <a:noFill/>
                    </a:ln>
                  </pic:spPr>
                </pic:pic>
              </a:graphicData>
            </a:graphic>
          </wp:inline>
        </w:drawing>
      </w:r>
      <w:r w:rsidRPr="007A424C">
        <w:rPr>
          <w:noProof/>
        </w:rPr>
        <w:drawing>
          <wp:inline distT="0" distB="0" distL="0" distR="0" wp14:anchorId="4C68D325" wp14:editId="6C791FC2">
            <wp:extent cx="9525" cy="9525"/>
            <wp:effectExtent l="0" t="0" r="0" b="0"/>
            <wp:docPr id="2" name="Picture 2" descr="עידו אפרת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עידו אפרתי"/>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0C82B16" w14:textId="77777777" w:rsidR="007A424C" w:rsidRPr="007A424C" w:rsidRDefault="00740317" w:rsidP="007A424C">
      <w:pPr>
        <w:rPr>
          <w:b/>
          <w:bCs/>
        </w:rPr>
      </w:pPr>
      <w:hyperlink r:id="rId8" w:history="1">
        <w:r w:rsidR="007A424C" w:rsidRPr="007A424C">
          <w:rPr>
            <w:rStyle w:val="Hyperlink"/>
            <w:b/>
            <w:bCs/>
            <w:rtl/>
          </w:rPr>
          <w:t>עידו אפרתי</w:t>
        </w:r>
      </w:hyperlink>
    </w:p>
    <w:p w14:paraId="6D6008D8" w14:textId="77777777" w:rsidR="007A424C" w:rsidRPr="007A424C" w:rsidRDefault="007A424C" w:rsidP="007A424C">
      <w:r w:rsidRPr="007A424C">
        <w:rPr>
          <w:rtl/>
        </w:rPr>
        <w:t>פורסם ב-16:08</w:t>
      </w:r>
    </w:p>
    <w:p w14:paraId="18403D3C" w14:textId="77777777" w:rsidR="007A424C" w:rsidRPr="007A424C" w:rsidRDefault="007A424C" w:rsidP="007A424C">
      <w:r w:rsidRPr="007A424C">
        <w:rPr>
          <w:rtl/>
        </w:rPr>
        <w:t>במשרד הבריאות הנחו את מנהלי בתי החולים הפסיכיאטריים שלא להעביר מאושפזים שאובחנו כחולי קורונה במצב קל לבידוד בבתי החולים הכלליים. במקום זאת יידרשו המנהלים לבודד את החולים במחלקות הפסיכיאטריות. ראש חטיבת בתי החולים הממשלתיים במשרד, ד"ר ארז און, הורה למנהלים להיערך לקליטת החולים שמצבם קל ומצבם הנפשי חריף, כאשר במקביל נבדקת האפשרות להקים מחלקה ייעודית בעבורם. עד כה לא אובחנו חולי קורונה כאלו</w:t>
      </w:r>
      <w:r w:rsidRPr="007A424C">
        <w:t>.</w:t>
      </w:r>
    </w:p>
    <w:p w14:paraId="7379D686" w14:textId="77777777" w:rsidR="007A424C" w:rsidRPr="007A424C" w:rsidRDefault="007A424C" w:rsidP="007A424C">
      <w:r w:rsidRPr="007A424C">
        <w:rPr>
          <w:rtl/>
        </w:rPr>
        <w:t>נוהלי משרד הבריאות הקיימים מנחים שלא לאשפז מטופלי קורונה בבתי חולים פסיכיאטריים, "אלא רק בבית חולים כללי בבידוד נשימתי, למעט חריגים שיאושרו מול חטיבת הרפואה והאגף לבריאות הנפש". ואולם בחטיבת בתי החולים הממשלתיים פנו אמש למנהלי בתי החולים הפסיכיאטריים והנחו אותם בשיחת טלפון להשאיר חולי קורונה שיתגלו בבידוד במחלקות, ולא להעבירם לבתי החולים הכלליים</w:t>
      </w:r>
      <w:r w:rsidRPr="007A424C">
        <w:t>.</w:t>
      </w:r>
    </w:p>
    <w:p w14:paraId="54DF84D4" w14:textId="77777777" w:rsidR="007A424C" w:rsidRPr="007A424C" w:rsidRDefault="007A424C" w:rsidP="007A424C">
      <w:r w:rsidRPr="007A424C">
        <w:rPr>
          <w:rtl/>
        </w:rPr>
        <w:t>במערך האשפוז הפסיכיאטרי מוחים על השינוי: במכתב ששלח הבוקר (שני) יו"ר איגוד הפסיכיאטרים בהסתדרות הרפואית, ד"ר צבי פישל, לשר הבריאות יעקב ליצמן ולמנכ"ל המשרד משה בר סימן טוב, נכתב: "רבה תדהמתי ואכזבתי כשנתבשרנו שהפתרון שמשרד הבריאות מצא לחולים הינו לטפל בהם במסגרת בתי החולים הפסיכיאטריים. האוזן שלנו שומעת, 'המטופלים והצוותים שלכם פחות מעניינים אותנו, תסתדרו בכוחותיכם ואל תטרידו אותנו</w:t>
      </w:r>
      <w:r w:rsidRPr="007A424C">
        <w:t>'".</w:t>
      </w:r>
    </w:p>
    <w:p w14:paraId="7809388E" w14:textId="77777777" w:rsidR="007A424C" w:rsidRPr="007A424C" w:rsidRDefault="007A424C" w:rsidP="007A424C">
      <w:r w:rsidRPr="007A424C">
        <w:rPr>
          <w:rtl/>
        </w:rPr>
        <w:t>פישל סיפר כי בשבוע שעבר פנה לשר הבריאות ולמנכ"ל המשרד כדי לפעול בהקדם למציאת פתרונות לחולים פסיכיאטריים שיאובחנו ויזדקקו לבידוד. "החשש עלה בשל האופי המיוחד של המטופלים והתנהגותם במצבים פסיכוטיים, הצפיפות הרבה במחלקות, היעדר משאבי מיגון וטיפול וחוסר הכשרה מתאימה של הצוותים המטפלים", כתב פישל במכתב</w:t>
      </w:r>
      <w:r w:rsidRPr="007A424C">
        <w:t>.</w:t>
      </w:r>
    </w:p>
    <w:p w14:paraId="5F56E13D" w14:textId="421A430E" w:rsidR="007A424C" w:rsidRPr="007A424C" w:rsidRDefault="007A424C" w:rsidP="007A424C">
      <w:r w:rsidRPr="007A424C">
        <w:t xml:space="preserve">- </w:t>
      </w:r>
      <w:r w:rsidRPr="007A424C">
        <w:rPr>
          <w:rtl/>
        </w:rPr>
        <w:t>איגוד הפסיכיאטרים מזהירים כי המבנים בבתי החולים הפסיכיאטריים אינם מתאימים לבידוד, ואין בהם </w:t>
      </w:r>
      <w:hyperlink r:id="rId9" w:history="1">
        <w:r w:rsidRPr="007A424C">
          <w:rPr>
            <w:rStyle w:val="Hyperlink"/>
            <w:rtl/>
          </w:rPr>
          <w:t>חדרי בידוד תקניים</w:t>
        </w:r>
      </w:hyperlink>
      <w:r w:rsidRPr="007A424C">
        <w:t> </w:t>
      </w:r>
      <w:r w:rsidRPr="007A424C">
        <w:rPr>
          <w:rtl/>
        </w:rPr>
        <w:t>ובהם לחץ שלילי המונע יציאת אוויר, כמו אלה שבבתי החולים הכלליים. באיגוד מציינים עוד שהצפיפות במחלקות אינה מאפשרת בידוד, ולצוותים אין יכולת טיפול במצבים של קשיים נשימתיים, גם בשל היעדר מכשירי הנשמה</w:t>
      </w:r>
      <w:r w:rsidRPr="007A424C">
        <w:t>.</w:t>
      </w:r>
    </w:p>
    <w:p w14:paraId="230BCF9B" w14:textId="77777777" w:rsidR="007A424C" w:rsidRPr="007A424C" w:rsidRDefault="007A424C" w:rsidP="007A424C">
      <w:r w:rsidRPr="007A424C">
        <w:t>"</w:t>
      </w:r>
      <w:r w:rsidRPr="007A424C">
        <w:rPr>
          <w:rtl/>
        </w:rPr>
        <w:t xml:space="preserve">בבתי החולים הפסיכיאטריים אין </w:t>
      </w:r>
      <w:proofErr w:type="spellStart"/>
      <w:r w:rsidRPr="007A424C">
        <w:rPr>
          <w:rtl/>
        </w:rPr>
        <w:t>פנימאים</w:t>
      </w:r>
      <w:proofErr w:type="spellEnd"/>
      <w:r w:rsidRPr="007A424C">
        <w:rPr>
          <w:rtl/>
        </w:rPr>
        <w:t xml:space="preserve"> במשרה מלאה, אין מומחים למחלות זיהומיות, אין מרדימים ואין רופאי טיפול נמרץ", כתב פישל. "במרכזים לבריאות הנפש אין אמצעי מיגון ומספר המסכות קטן". לדבריו, "התסריט הצפוי הוא הפיכת כל בית חולים פסיכיאטרי לספינת '</w:t>
      </w:r>
      <w:proofErr w:type="spellStart"/>
      <w:r w:rsidRPr="007A424C">
        <w:rPr>
          <w:rtl/>
        </w:rPr>
        <w:t>דיאמונד</w:t>
      </w:r>
      <w:proofErr w:type="spellEnd"/>
      <w:r w:rsidRPr="007A424C">
        <w:rPr>
          <w:rtl/>
        </w:rPr>
        <w:t>' לעניים (בהתייחסו לספינת "</w:t>
      </w:r>
      <w:proofErr w:type="spellStart"/>
      <w:r w:rsidRPr="007A424C">
        <w:rPr>
          <w:rtl/>
        </w:rPr>
        <w:t>דיאמונד</w:t>
      </w:r>
      <w:proofErr w:type="spellEnd"/>
      <w:r w:rsidRPr="007A424C">
        <w:rPr>
          <w:rtl/>
        </w:rPr>
        <w:t xml:space="preserve"> </w:t>
      </w:r>
      <w:proofErr w:type="spellStart"/>
      <w:r w:rsidRPr="007A424C">
        <w:rPr>
          <w:rtl/>
        </w:rPr>
        <w:t>פרינסס</w:t>
      </w:r>
      <w:proofErr w:type="spellEnd"/>
      <w:r w:rsidRPr="007A424C">
        <w:rPr>
          <w:rtl/>
        </w:rPr>
        <w:t>" שעוכבה מול חופי יפן בחודש שעבר, ע"א), שבה ברגע שייכנס אדם אחד הנושא את הווירוס, כל המטופלים ואנשי הצוות ידבקו</w:t>
      </w:r>
      <w:r w:rsidRPr="007A424C">
        <w:t>".</w:t>
      </w:r>
    </w:p>
    <w:p w14:paraId="17283D1C" w14:textId="77777777" w:rsidR="007A424C" w:rsidRPr="007A424C" w:rsidRDefault="007A424C" w:rsidP="007A424C">
      <w:r w:rsidRPr="007A424C">
        <w:rPr>
          <w:rtl/>
        </w:rPr>
        <w:t xml:space="preserve">באיגוד קראו למשרד הבריאות לשנות את </w:t>
      </w:r>
      <w:proofErr w:type="spellStart"/>
      <w:r w:rsidRPr="007A424C">
        <w:rPr>
          <w:rtl/>
        </w:rPr>
        <w:t>ההנחייה</w:t>
      </w:r>
      <w:proofErr w:type="spellEnd"/>
      <w:r w:rsidRPr="007A424C">
        <w:rPr>
          <w:rtl/>
        </w:rPr>
        <w:t xml:space="preserve"> ולאתר מתחמים מבודדים למטופלים בבתי החולים הכלליים, שבהם יטופלו בידי צוותים מעורבים של בריאות הנפש ורפואה פנימית ומחלות זיהומיות. "אסור למנוע מחולים פסיכיאטריים את מלוא הטיפול ומצוותי בריאות הנפש את כל ההגנה הנדרשת. ויפה שעה אחת קודם", מסכם פישל. במקביל הודיע היום מרכז בריאות הנפש הרצוג בירושלים כי סגר את שעריו למבקרים כדי להגן על המטופלים והצוות</w:t>
      </w:r>
      <w:r w:rsidRPr="007A424C">
        <w:t>.</w:t>
      </w:r>
    </w:p>
    <w:p w14:paraId="7DBD1FCE" w14:textId="77777777" w:rsidR="007A424C" w:rsidRPr="007A424C" w:rsidRDefault="007A424C"/>
    <w:sectPr w:rsidR="007A424C" w:rsidRPr="007A424C" w:rsidSect="00EA5AC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A0D04"/>
    <w:multiLevelType w:val="multilevel"/>
    <w:tmpl w:val="EBACD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sDel="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24C"/>
    <w:rsid w:val="00740317"/>
    <w:rsid w:val="007A424C"/>
    <w:rsid w:val="00EA5AC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8A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7A424C"/>
    <w:rPr>
      <w:color w:val="0563C1" w:themeColor="hyperlink"/>
      <w:u w:val="single"/>
    </w:rPr>
  </w:style>
  <w:style w:type="character" w:customStyle="1" w:styleId="UnresolvedMention">
    <w:name w:val="Unresolved Mention"/>
    <w:basedOn w:val="a0"/>
    <w:uiPriority w:val="99"/>
    <w:semiHidden/>
    <w:unhideWhenUsed/>
    <w:rsid w:val="007A424C"/>
    <w:rPr>
      <w:color w:val="605E5C"/>
      <w:shd w:val="clear" w:color="auto" w:fill="E1DFDD"/>
    </w:rPr>
  </w:style>
  <w:style w:type="paragraph" w:styleId="a3">
    <w:name w:val="Balloon Text"/>
    <w:basedOn w:val="a"/>
    <w:link w:val="a4"/>
    <w:uiPriority w:val="99"/>
    <w:semiHidden/>
    <w:unhideWhenUsed/>
    <w:rsid w:val="00740317"/>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7403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7A424C"/>
    <w:rPr>
      <w:color w:val="0563C1" w:themeColor="hyperlink"/>
      <w:u w:val="single"/>
    </w:rPr>
  </w:style>
  <w:style w:type="character" w:customStyle="1" w:styleId="UnresolvedMention">
    <w:name w:val="Unresolved Mention"/>
    <w:basedOn w:val="a0"/>
    <w:uiPriority w:val="99"/>
    <w:semiHidden/>
    <w:unhideWhenUsed/>
    <w:rsid w:val="007A424C"/>
    <w:rPr>
      <w:color w:val="605E5C"/>
      <w:shd w:val="clear" w:color="auto" w:fill="E1DFDD"/>
    </w:rPr>
  </w:style>
  <w:style w:type="paragraph" w:styleId="a3">
    <w:name w:val="Balloon Text"/>
    <w:basedOn w:val="a"/>
    <w:link w:val="a4"/>
    <w:uiPriority w:val="99"/>
    <w:semiHidden/>
    <w:unhideWhenUsed/>
    <w:rsid w:val="00740317"/>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7403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866590">
      <w:bodyDiv w:val="1"/>
      <w:marLeft w:val="0"/>
      <w:marRight w:val="0"/>
      <w:marTop w:val="0"/>
      <w:marBottom w:val="0"/>
      <w:divBdr>
        <w:top w:val="none" w:sz="0" w:space="0" w:color="auto"/>
        <w:left w:val="none" w:sz="0" w:space="0" w:color="auto"/>
        <w:bottom w:val="none" w:sz="0" w:space="0" w:color="auto"/>
        <w:right w:val="none" w:sz="0" w:space="0" w:color="auto"/>
      </w:divBdr>
      <w:divsChild>
        <w:div w:id="607667211">
          <w:marLeft w:val="0"/>
          <w:marRight w:val="0"/>
          <w:marTop w:val="0"/>
          <w:marBottom w:val="0"/>
          <w:divBdr>
            <w:top w:val="none" w:sz="0" w:space="0" w:color="auto"/>
            <w:left w:val="none" w:sz="0" w:space="0" w:color="auto"/>
            <w:bottom w:val="none" w:sz="0" w:space="0" w:color="auto"/>
            <w:right w:val="none" w:sz="0" w:space="0" w:color="auto"/>
          </w:divBdr>
        </w:div>
        <w:div w:id="1683435179">
          <w:marLeft w:val="0"/>
          <w:marRight w:val="0"/>
          <w:marTop w:val="0"/>
          <w:marBottom w:val="0"/>
          <w:divBdr>
            <w:top w:val="none" w:sz="0" w:space="0" w:color="auto"/>
            <w:left w:val="none" w:sz="0" w:space="0" w:color="auto"/>
            <w:bottom w:val="none" w:sz="0" w:space="0" w:color="auto"/>
            <w:right w:val="none" w:sz="0" w:space="0" w:color="auto"/>
          </w:divBdr>
          <w:divsChild>
            <w:div w:id="1341811735">
              <w:marLeft w:val="0"/>
              <w:marRight w:val="0"/>
              <w:marTop w:val="0"/>
              <w:marBottom w:val="0"/>
              <w:divBdr>
                <w:top w:val="single" w:sz="6" w:space="0" w:color="CCCCCC"/>
                <w:left w:val="none" w:sz="0" w:space="0" w:color="auto"/>
                <w:bottom w:val="none" w:sz="0" w:space="0" w:color="auto"/>
                <w:right w:val="none" w:sz="0" w:space="0" w:color="auto"/>
              </w:divBdr>
              <w:divsChild>
                <w:div w:id="1944192594">
                  <w:marLeft w:val="0"/>
                  <w:marRight w:val="0"/>
                  <w:marTop w:val="0"/>
                  <w:marBottom w:val="0"/>
                  <w:divBdr>
                    <w:top w:val="none" w:sz="0" w:space="0" w:color="auto"/>
                    <w:left w:val="none" w:sz="0" w:space="0" w:color="auto"/>
                    <w:bottom w:val="none" w:sz="0" w:space="0" w:color="auto"/>
                    <w:right w:val="none" w:sz="0" w:space="0" w:color="auto"/>
                  </w:divBdr>
                </w:div>
                <w:div w:id="434402381">
                  <w:marLeft w:val="0"/>
                  <w:marRight w:val="0"/>
                  <w:marTop w:val="0"/>
                  <w:marBottom w:val="0"/>
                  <w:divBdr>
                    <w:top w:val="none" w:sz="0" w:space="0" w:color="auto"/>
                    <w:left w:val="none" w:sz="0" w:space="0" w:color="auto"/>
                    <w:bottom w:val="none" w:sz="0" w:space="0" w:color="auto"/>
                    <w:right w:val="none" w:sz="0" w:space="0" w:color="auto"/>
                  </w:divBdr>
                  <w:divsChild>
                    <w:div w:id="266040102">
                      <w:marLeft w:val="0"/>
                      <w:marRight w:val="0"/>
                      <w:marTop w:val="0"/>
                      <w:marBottom w:val="0"/>
                      <w:divBdr>
                        <w:top w:val="none" w:sz="0" w:space="0" w:color="auto"/>
                        <w:left w:val="none" w:sz="0" w:space="0" w:color="auto"/>
                        <w:bottom w:val="none" w:sz="0" w:space="0" w:color="auto"/>
                        <w:right w:val="none" w:sz="0" w:space="0" w:color="auto"/>
                      </w:divBdr>
                      <w:divsChild>
                        <w:div w:id="183332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5773">
          <w:marLeft w:val="0"/>
          <w:marRight w:val="0"/>
          <w:marTop w:val="0"/>
          <w:marBottom w:val="0"/>
          <w:divBdr>
            <w:top w:val="none" w:sz="0" w:space="0" w:color="auto"/>
            <w:left w:val="none" w:sz="0" w:space="0" w:color="auto"/>
            <w:bottom w:val="none" w:sz="0" w:space="0" w:color="auto"/>
            <w:right w:val="none" w:sz="0" w:space="0" w:color="auto"/>
          </w:divBdr>
          <w:divsChild>
            <w:div w:id="407003428">
              <w:marLeft w:val="0"/>
              <w:marRight w:val="0"/>
              <w:marTop w:val="0"/>
              <w:marBottom w:val="0"/>
              <w:divBdr>
                <w:top w:val="none" w:sz="0" w:space="0" w:color="auto"/>
                <w:left w:val="none" w:sz="0" w:space="0" w:color="auto"/>
                <w:bottom w:val="none" w:sz="0" w:space="0" w:color="auto"/>
                <w:right w:val="none" w:sz="0" w:space="0" w:color="auto"/>
              </w:divBdr>
              <w:divsChild>
                <w:div w:id="1944148282">
                  <w:marLeft w:val="0"/>
                  <w:marRight w:val="0"/>
                  <w:marTop w:val="0"/>
                  <w:marBottom w:val="0"/>
                  <w:divBdr>
                    <w:top w:val="none" w:sz="0" w:space="0" w:color="auto"/>
                    <w:left w:val="none" w:sz="0" w:space="0" w:color="auto"/>
                    <w:bottom w:val="none" w:sz="0" w:space="0" w:color="auto"/>
                    <w:right w:val="none" w:sz="0" w:space="0" w:color="auto"/>
                  </w:divBdr>
                </w:div>
              </w:divsChild>
            </w:div>
            <w:div w:id="1509170408">
              <w:marLeft w:val="0"/>
              <w:marRight w:val="0"/>
              <w:marTop w:val="0"/>
              <w:marBottom w:val="0"/>
              <w:divBdr>
                <w:top w:val="none" w:sz="0" w:space="0" w:color="auto"/>
                <w:left w:val="none" w:sz="0" w:space="0" w:color="auto"/>
                <w:bottom w:val="none" w:sz="0" w:space="0" w:color="auto"/>
                <w:right w:val="none" w:sz="0" w:space="0" w:color="auto"/>
              </w:divBdr>
            </w:div>
          </w:divsChild>
        </w:div>
        <w:div w:id="431441471">
          <w:marLeft w:val="0"/>
          <w:marRight w:val="0"/>
          <w:marTop w:val="0"/>
          <w:marBottom w:val="0"/>
          <w:divBdr>
            <w:top w:val="none" w:sz="0" w:space="0" w:color="auto"/>
            <w:left w:val="none" w:sz="0" w:space="0" w:color="auto"/>
            <w:bottom w:val="none" w:sz="0" w:space="0" w:color="auto"/>
            <w:right w:val="none" w:sz="0" w:space="0" w:color="auto"/>
          </w:divBdr>
          <w:divsChild>
            <w:div w:id="1996496653">
              <w:marLeft w:val="0"/>
              <w:marRight w:val="0"/>
              <w:marTop w:val="0"/>
              <w:marBottom w:val="0"/>
              <w:divBdr>
                <w:top w:val="none" w:sz="0" w:space="0" w:color="auto"/>
                <w:left w:val="none" w:sz="0" w:space="0" w:color="auto"/>
                <w:bottom w:val="none" w:sz="0" w:space="0" w:color="auto"/>
                <w:right w:val="none" w:sz="0" w:space="0" w:color="auto"/>
              </w:divBdr>
              <w:divsChild>
                <w:div w:id="1939024695">
                  <w:marLeft w:val="0"/>
                  <w:marRight w:val="0"/>
                  <w:marTop w:val="0"/>
                  <w:marBottom w:val="0"/>
                  <w:divBdr>
                    <w:top w:val="none" w:sz="0" w:space="0" w:color="auto"/>
                    <w:left w:val="none" w:sz="0" w:space="0" w:color="auto"/>
                    <w:bottom w:val="none" w:sz="0" w:space="0" w:color="auto"/>
                    <w:right w:val="none" w:sz="0" w:space="0" w:color="auto"/>
                  </w:divBdr>
                  <w:divsChild>
                    <w:div w:id="446386408">
                      <w:marLeft w:val="0"/>
                      <w:marRight w:val="0"/>
                      <w:marTop w:val="0"/>
                      <w:marBottom w:val="0"/>
                      <w:divBdr>
                        <w:top w:val="none" w:sz="0" w:space="0" w:color="auto"/>
                        <w:left w:val="none" w:sz="0" w:space="0" w:color="auto"/>
                        <w:bottom w:val="none" w:sz="0" w:space="0" w:color="auto"/>
                        <w:right w:val="none" w:sz="0" w:space="0" w:color="auto"/>
                      </w:divBdr>
                      <w:divsChild>
                        <w:div w:id="1237596146">
                          <w:marLeft w:val="0"/>
                          <w:marRight w:val="0"/>
                          <w:marTop w:val="0"/>
                          <w:marBottom w:val="0"/>
                          <w:divBdr>
                            <w:top w:val="none" w:sz="0" w:space="0" w:color="auto"/>
                            <w:left w:val="none" w:sz="0" w:space="0" w:color="auto"/>
                            <w:bottom w:val="none" w:sz="0" w:space="0" w:color="auto"/>
                            <w:right w:val="none" w:sz="0" w:space="0" w:color="auto"/>
                          </w:divBdr>
                          <w:divsChild>
                            <w:div w:id="2031030938">
                              <w:marLeft w:val="0"/>
                              <w:marRight w:val="0"/>
                              <w:marTop w:val="0"/>
                              <w:marBottom w:val="0"/>
                              <w:divBdr>
                                <w:top w:val="none" w:sz="0" w:space="0" w:color="auto"/>
                                <w:left w:val="none" w:sz="0" w:space="0" w:color="auto"/>
                                <w:bottom w:val="none" w:sz="0" w:space="0" w:color="auto"/>
                                <w:right w:val="none" w:sz="0" w:space="0" w:color="auto"/>
                              </w:divBdr>
                            </w:div>
                            <w:div w:id="690568949">
                              <w:marLeft w:val="0"/>
                              <w:marRight w:val="0"/>
                              <w:marTop w:val="0"/>
                              <w:marBottom w:val="0"/>
                              <w:divBdr>
                                <w:top w:val="none" w:sz="0" w:space="0" w:color="auto"/>
                                <w:left w:val="none" w:sz="0" w:space="0" w:color="auto"/>
                                <w:bottom w:val="none" w:sz="0" w:space="0" w:color="auto"/>
                                <w:right w:val="none" w:sz="0" w:space="0" w:color="auto"/>
                              </w:divBdr>
                            </w:div>
                          </w:divsChild>
                        </w:div>
                        <w:div w:id="1189568400">
                          <w:marLeft w:val="0"/>
                          <w:marRight w:val="0"/>
                          <w:marTop w:val="0"/>
                          <w:marBottom w:val="0"/>
                          <w:divBdr>
                            <w:top w:val="none" w:sz="0" w:space="0" w:color="auto"/>
                            <w:left w:val="none" w:sz="0" w:space="0" w:color="auto"/>
                            <w:bottom w:val="none" w:sz="0" w:space="0" w:color="auto"/>
                            <w:right w:val="none" w:sz="0" w:space="0" w:color="auto"/>
                          </w:divBdr>
                        </w:div>
                        <w:div w:id="111767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339942">
              <w:marLeft w:val="0"/>
              <w:marRight w:val="0"/>
              <w:marTop w:val="0"/>
              <w:marBottom w:val="0"/>
              <w:divBdr>
                <w:top w:val="none" w:sz="0" w:space="0" w:color="auto"/>
                <w:left w:val="none" w:sz="0" w:space="0" w:color="auto"/>
                <w:bottom w:val="none" w:sz="0" w:space="0" w:color="auto"/>
                <w:right w:val="none" w:sz="0" w:space="0" w:color="auto"/>
              </w:divBdr>
              <w:divsChild>
                <w:div w:id="1401755162">
                  <w:marLeft w:val="0"/>
                  <w:marRight w:val="0"/>
                  <w:marTop w:val="0"/>
                  <w:marBottom w:val="0"/>
                  <w:divBdr>
                    <w:top w:val="none" w:sz="0" w:space="0" w:color="auto"/>
                    <w:left w:val="none" w:sz="0" w:space="0" w:color="auto"/>
                    <w:bottom w:val="none" w:sz="0" w:space="0" w:color="auto"/>
                    <w:right w:val="none" w:sz="0" w:space="0" w:color="auto"/>
                  </w:divBdr>
                  <w:divsChild>
                    <w:div w:id="1606427871">
                      <w:marLeft w:val="0"/>
                      <w:marRight w:val="0"/>
                      <w:marTop w:val="0"/>
                      <w:marBottom w:val="0"/>
                      <w:divBdr>
                        <w:top w:val="none" w:sz="0" w:space="0" w:color="auto"/>
                        <w:left w:val="none" w:sz="0" w:space="0" w:color="auto"/>
                        <w:bottom w:val="none" w:sz="0" w:space="0" w:color="auto"/>
                        <w:right w:val="none" w:sz="0" w:space="0" w:color="auto"/>
                      </w:divBdr>
                      <w:divsChild>
                        <w:div w:id="1027757739">
                          <w:marLeft w:val="0"/>
                          <w:marRight w:val="0"/>
                          <w:marTop w:val="0"/>
                          <w:marBottom w:val="0"/>
                          <w:divBdr>
                            <w:top w:val="none" w:sz="0" w:space="0" w:color="auto"/>
                            <w:left w:val="none" w:sz="0" w:space="0" w:color="auto"/>
                            <w:bottom w:val="none" w:sz="0" w:space="0" w:color="auto"/>
                            <w:right w:val="none" w:sz="0" w:space="0" w:color="auto"/>
                          </w:divBdr>
                        </w:div>
                        <w:div w:id="263196222">
                          <w:marLeft w:val="0"/>
                          <w:marRight w:val="0"/>
                          <w:marTop w:val="0"/>
                          <w:marBottom w:val="0"/>
                          <w:divBdr>
                            <w:top w:val="none" w:sz="0" w:space="0" w:color="auto"/>
                            <w:left w:val="none" w:sz="0" w:space="0" w:color="auto"/>
                            <w:bottom w:val="none" w:sz="0" w:space="0" w:color="auto"/>
                            <w:right w:val="none" w:sz="0" w:space="0" w:color="auto"/>
                          </w:divBdr>
                        </w:div>
                      </w:divsChild>
                    </w:div>
                    <w:div w:id="710149210">
                      <w:marLeft w:val="0"/>
                      <w:marRight w:val="0"/>
                      <w:marTop w:val="0"/>
                      <w:marBottom w:val="0"/>
                      <w:divBdr>
                        <w:top w:val="none" w:sz="0" w:space="0" w:color="auto"/>
                        <w:left w:val="none" w:sz="0" w:space="0" w:color="auto"/>
                        <w:bottom w:val="none" w:sz="0" w:space="0" w:color="auto"/>
                        <w:right w:val="none" w:sz="0" w:space="0" w:color="auto"/>
                      </w:divBdr>
                      <w:divsChild>
                        <w:div w:id="83301625">
                          <w:marLeft w:val="0"/>
                          <w:marRight w:val="0"/>
                          <w:marTop w:val="0"/>
                          <w:marBottom w:val="0"/>
                          <w:divBdr>
                            <w:top w:val="none" w:sz="0" w:space="0" w:color="auto"/>
                            <w:left w:val="none" w:sz="0" w:space="0" w:color="auto"/>
                            <w:bottom w:val="none" w:sz="0" w:space="0" w:color="auto"/>
                            <w:right w:val="none" w:sz="0" w:space="0" w:color="auto"/>
                          </w:divBdr>
                        </w:div>
                      </w:divsChild>
                    </w:div>
                    <w:div w:id="2040427809">
                      <w:marLeft w:val="0"/>
                      <w:marRight w:val="0"/>
                      <w:marTop w:val="0"/>
                      <w:marBottom w:val="0"/>
                      <w:divBdr>
                        <w:top w:val="none" w:sz="0" w:space="0" w:color="auto"/>
                        <w:left w:val="none" w:sz="0" w:space="0" w:color="auto"/>
                        <w:bottom w:val="none" w:sz="0" w:space="0" w:color="auto"/>
                        <w:right w:val="none" w:sz="0" w:space="0" w:color="auto"/>
                      </w:divBdr>
                    </w:div>
                    <w:div w:id="1391415867">
                      <w:marLeft w:val="0"/>
                      <w:marRight w:val="0"/>
                      <w:marTop w:val="0"/>
                      <w:marBottom w:val="0"/>
                      <w:divBdr>
                        <w:top w:val="none" w:sz="0" w:space="0" w:color="auto"/>
                        <w:left w:val="none" w:sz="0" w:space="0" w:color="auto"/>
                        <w:bottom w:val="none" w:sz="0" w:space="0" w:color="auto"/>
                        <w:right w:val="none" w:sz="0" w:space="0" w:color="auto"/>
                      </w:divBdr>
                      <w:divsChild>
                        <w:div w:id="394091378">
                          <w:marLeft w:val="0"/>
                          <w:marRight w:val="0"/>
                          <w:marTop w:val="0"/>
                          <w:marBottom w:val="0"/>
                          <w:divBdr>
                            <w:top w:val="none" w:sz="0" w:space="0" w:color="auto"/>
                            <w:left w:val="none" w:sz="0" w:space="0" w:color="auto"/>
                            <w:bottom w:val="none" w:sz="0" w:space="0" w:color="auto"/>
                            <w:right w:val="none" w:sz="0" w:space="0" w:color="auto"/>
                          </w:divBdr>
                          <w:divsChild>
                            <w:div w:id="739601943">
                              <w:marLeft w:val="0"/>
                              <w:marRight w:val="0"/>
                              <w:marTop w:val="0"/>
                              <w:marBottom w:val="0"/>
                              <w:divBdr>
                                <w:top w:val="none" w:sz="0" w:space="0" w:color="auto"/>
                                <w:left w:val="none" w:sz="0" w:space="0" w:color="auto"/>
                                <w:bottom w:val="none" w:sz="0" w:space="0" w:color="auto"/>
                                <w:right w:val="none" w:sz="0" w:space="0" w:color="auto"/>
                              </w:divBdr>
                              <w:divsChild>
                                <w:div w:id="153257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aretz.co.il/misc/writers/WRITER-1.935802"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aaretz.co.il/health/corona/LIVE-1.86783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491</Words>
  <Characters>2456</Characters>
  <Application>Microsoft Office Word</Application>
  <DocSecurity>0</DocSecurity>
  <Lines>20</Lines>
  <Paragraphs>5</Paragraphs>
  <ScaleCrop>false</ScaleCrop>
  <HeadingPairs>
    <vt:vector size="2" baseType="variant">
      <vt:variant>
        <vt:lpstr>שם</vt:lpstr>
      </vt:variant>
      <vt:variant>
        <vt:i4>1</vt:i4>
      </vt:variant>
    </vt:vector>
  </HeadingPairs>
  <TitlesOfParts>
    <vt:vector size="1" baseType="lpstr">
      <vt:lpstr/>
    </vt:vector>
  </TitlesOfParts>
  <Company>Yaron'S Team</Company>
  <LinksUpToDate>false</LinksUpToDate>
  <CharactersWithSpaces>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Hani Baruchin</dc:creator>
  <cp:lastModifiedBy>ofer</cp:lastModifiedBy>
  <cp:revision>2</cp:revision>
  <dcterms:created xsi:type="dcterms:W3CDTF">2020-03-17T11:42:00Z</dcterms:created>
  <dcterms:modified xsi:type="dcterms:W3CDTF">2020-03-17T11:42:00Z</dcterms:modified>
</cp:coreProperties>
</file>